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spacing w:before="82"/>
        <w:ind w:left="2096" w:right="0" w:hanging="730"/>
        <w:jc w:val="left"/>
        <w:rPr>
          <w:b/>
          <w:sz w:val="56"/>
        </w:rPr>
      </w:pPr>
      <w:r>
        <w:rPr/>
        <w:pict>
          <v:group style="position:absolute;margin-left:32.900002pt;margin-top:-86.737099pt;width:522.75pt;height:93.45pt;mso-position-horizontal-relative:page;mso-position-vertical-relative:paragraph;z-index:-251737088" coordorigin="658,-1735" coordsize="10455,1869">
            <v:shape style="position:absolute;left:658;top:-1735;width:2376;height:1869" type="#_x0000_t75" stroked="false">
              <v:imagedata r:id="rId5" o:title=""/>
            </v:shape>
            <v:line style="position:absolute" from="904,31" to="11084,49" stroked="true" strokeweight="2.85pt" strokecolor="#00007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58;top:-1735;width:10455;height:186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0" w:right="175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color w:val="00007F"/>
                        <w:sz w:val="28"/>
                      </w:rPr>
                      <w:t>Fecha de</w:t>
                    </w:r>
                    <w:r>
                      <w:rPr>
                        <w:color w:val="00007F"/>
                        <w:spacing w:val="-17"/>
                        <w:sz w:val="28"/>
                      </w:rPr>
                      <w:t> </w:t>
                    </w:r>
                    <w:r>
                      <w:rPr>
                        <w:color w:val="00007F"/>
                        <w:sz w:val="28"/>
                      </w:rPr>
                      <w:t>publicación:</w:t>
                    </w:r>
                  </w:p>
                  <w:p>
                    <w:pPr>
                      <w:spacing w:before="0"/>
                      <w:ind w:left="0" w:right="176" w:firstLine="0"/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7F"/>
                        <w:sz w:val="28"/>
                      </w:rPr>
                      <w:t>26 de agosto de</w:t>
                    </w:r>
                    <w:r>
                      <w:rPr>
                        <w:b/>
                        <w:color w:val="00007F"/>
                        <w:spacing w:val="-17"/>
                        <w:sz w:val="28"/>
                      </w:rPr>
                      <w:t> </w:t>
                    </w:r>
                    <w:r>
                      <w:rPr>
                        <w:b/>
                        <w:color w:val="00007F"/>
                        <w:sz w:val="28"/>
                      </w:rPr>
                      <w:t>2020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00007F"/>
          <w:spacing w:val="-5"/>
          <w:sz w:val="56"/>
        </w:rPr>
        <w:t>CONVOCATORIA </w:t>
      </w:r>
      <w:r>
        <w:rPr>
          <w:b/>
          <w:color w:val="00007F"/>
          <w:sz w:val="56"/>
        </w:rPr>
        <w:t>DE </w:t>
      </w:r>
      <w:r>
        <w:rPr>
          <w:b/>
          <w:color w:val="00007F"/>
          <w:spacing w:val="-9"/>
          <w:sz w:val="56"/>
        </w:rPr>
        <w:t>LISTA </w:t>
      </w:r>
      <w:r>
        <w:rPr>
          <w:b/>
          <w:color w:val="00007F"/>
          <w:spacing w:val="-7"/>
          <w:sz w:val="56"/>
        </w:rPr>
        <w:t>DE </w:t>
      </w:r>
      <w:r>
        <w:rPr>
          <w:b/>
          <w:color w:val="00007F"/>
          <w:sz w:val="56"/>
        </w:rPr>
        <w:t>EMPLEO SUPLETORIA</w:t>
      </w:r>
    </w:p>
    <w:p>
      <w:pPr>
        <w:spacing w:line="735" w:lineRule="exact" w:before="0"/>
        <w:ind w:left="1171" w:right="0" w:firstLine="0"/>
        <w:jc w:val="left"/>
        <w:rPr>
          <w:b/>
          <w:sz w:val="64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44.299999pt,42.019142pt" to="552.799999pt,42.619142pt" stroked="true" strokeweight="2.85pt" strokecolor="#00007f">
            <v:stroke dashstyle="solid"/>
            <w10:wrap type="topAndBottom"/>
          </v:line>
        </w:pict>
      </w:r>
      <w:r>
        <w:rPr>
          <w:b/>
          <w:color w:val="00007F"/>
          <w:sz w:val="64"/>
        </w:rPr>
        <w:t>AUXILIAR DE ENFERMERÍA</w:t>
      </w:r>
    </w:p>
    <w:p>
      <w:pPr>
        <w:spacing w:before="125"/>
        <w:ind w:left="558" w:right="286" w:firstLine="0"/>
        <w:jc w:val="both"/>
        <w:rPr>
          <w:sz w:val="26"/>
        </w:rPr>
      </w:pPr>
      <w:r>
        <w:rPr>
          <w:sz w:val="26"/>
        </w:rPr>
        <w:t>La Dirección Gerencia de este </w:t>
      </w:r>
      <w:r>
        <w:rPr>
          <w:b/>
          <w:sz w:val="26"/>
        </w:rPr>
        <w:t>Complejo Hospitalario Universitario de Canarias </w:t>
      </w:r>
      <w:r>
        <w:rPr>
          <w:sz w:val="26"/>
        </w:rPr>
        <w:t>convoca el proceso selectivo de carácter urgente para la constitución de </w:t>
      </w:r>
      <w:r>
        <w:rPr>
          <w:b/>
          <w:sz w:val="26"/>
        </w:rPr>
        <w:t>LISTA SUPLETORIA </w:t>
      </w:r>
      <w:r>
        <w:rPr>
          <w:sz w:val="26"/>
        </w:rPr>
        <w:t>de la categoría: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293" w:val="left" w:leader="none"/>
          <w:tab w:pos="1294" w:val="left" w:leader="none"/>
        </w:tabs>
        <w:spacing w:line="240" w:lineRule="auto" w:before="0" w:after="0"/>
        <w:ind w:left="1294" w:right="0" w:hanging="736"/>
        <w:jc w:val="left"/>
        <w:rPr>
          <w:b/>
          <w:sz w:val="26"/>
        </w:rPr>
      </w:pPr>
      <w:r>
        <w:rPr>
          <w:b/>
          <w:sz w:val="26"/>
        </w:rPr>
        <w:t>AUXILIAR DE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ENFERMERÍA</w:t>
      </w:r>
    </w:p>
    <w:p>
      <w:pPr>
        <w:pStyle w:val="ListParagraph"/>
        <w:numPr>
          <w:ilvl w:val="1"/>
          <w:numId w:val="1"/>
        </w:numPr>
        <w:tabs>
          <w:tab w:pos="2014" w:val="left" w:leader="none"/>
        </w:tabs>
        <w:spacing w:line="240" w:lineRule="auto" w:before="171" w:after="0"/>
        <w:ind w:left="2014" w:right="290" w:hanging="360"/>
        <w:jc w:val="both"/>
        <w:rPr>
          <w:b/>
          <w:sz w:val="24"/>
        </w:rPr>
      </w:pPr>
      <w:r>
        <w:rPr>
          <w:b/>
          <w:sz w:val="26"/>
        </w:rPr>
        <w:t>Plazo de presentación de solicitudes </w:t>
      </w:r>
      <w:r>
        <w:rPr>
          <w:sz w:val="26"/>
        </w:rPr>
        <w:t>(30 días hábiles en Sede electrónica): </w:t>
      </w:r>
      <w:r>
        <w:rPr>
          <w:b/>
          <w:sz w:val="26"/>
        </w:rPr>
        <w:t>del 27 de agosto al 7 de octubre de 2020, ambos inclusive.</w:t>
      </w:r>
    </w:p>
    <w:p>
      <w:pPr>
        <w:pStyle w:val="ListParagraph"/>
        <w:numPr>
          <w:ilvl w:val="1"/>
          <w:numId w:val="1"/>
        </w:numPr>
        <w:tabs>
          <w:tab w:pos="2014" w:val="left" w:leader="none"/>
        </w:tabs>
        <w:spacing w:line="242" w:lineRule="auto" w:before="117" w:after="0"/>
        <w:ind w:left="2014" w:right="285" w:hanging="360"/>
        <w:jc w:val="both"/>
        <w:rPr>
          <w:sz w:val="26"/>
        </w:rPr>
      </w:pPr>
      <w:r>
        <w:rPr>
          <w:b/>
          <w:sz w:val="26"/>
        </w:rPr>
        <w:t>Requisito de titulación: </w:t>
      </w:r>
      <w:r>
        <w:rPr>
          <w:sz w:val="26"/>
        </w:rPr>
        <w:t>Título de formación profesional de </w:t>
      </w:r>
      <w:r>
        <w:rPr>
          <w:b/>
          <w:sz w:val="26"/>
        </w:rPr>
        <w:t>Técnica/o en Cuidados Auxiliares de Enfermería</w:t>
      </w:r>
      <w:r>
        <w:rPr>
          <w:sz w:val="26"/>
        </w:rPr>
        <w:t>, o título equivalente en los términos previstos en la normativa de ordenación general de la formación</w:t>
      </w:r>
      <w:r>
        <w:rPr>
          <w:spacing w:val="-2"/>
          <w:sz w:val="26"/>
        </w:rPr>
        <w:t> </w:t>
      </w:r>
      <w:r>
        <w:rPr>
          <w:sz w:val="26"/>
        </w:rPr>
        <w:t>profesional.</w:t>
      </w:r>
    </w:p>
    <w:p>
      <w:pPr>
        <w:pStyle w:val="BodyText"/>
        <w:spacing w:before="3"/>
        <w:rPr>
          <w:sz w:val="37"/>
        </w:rPr>
      </w:pPr>
    </w:p>
    <w:p>
      <w:pPr>
        <w:tabs>
          <w:tab w:pos="10394" w:val="left" w:leader="none"/>
        </w:tabs>
        <w:spacing w:before="0"/>
        <w:ind w:left="558" w:right="0" w:firstLine="0"/>
        <w:jc w:val="both"/>
        <w:rPr>
          <w:b/>
          <w:sz w:val="30"/>
        </w:rPr>
      </w:pPr>
      <w:r>
        <w:rPr>
          <w:b/>
          <w:sz w:val="30"/>
          <w:shd w:fill="FFFFD6" w:color="auto" w:val="clear"/>
        </w:rPr>
        <w:t>INFORMACIÓN</w:t>
      </w:r>
      <w:r>
        <w:rPr>
          <w:b/>
          <w:spacing w:val="-10"/>
          <w:sz w:val="30"/>
          <w:shd w:fill="FFFFD6" w:color="auto" w:val="clear"/>
        </w:rPr>
        <w:t> </w:t>
      </w:r>
      <w:r>
        <w:rPr>
          <w:b/>
          <w:sz w:val="30"/>
          <w:shd w:fill="FFFFD6" w:color="auto" w:val="clear"/>
        </w:rPr>
        <w:t>GENERAL:</w:t>
        <w:tab/>
      </w:r>
    </w:p>
    <w:p>
      <w:pPr>
        <w:pStyle w:val="ListParagraph"/>
        <w:numPr>
          <w:ilvl w:val="0"/>
          <w:numId w:val="2"/>
        </w:numPr>
        <w:tabs>
          <w:tab w:pos="1278" w:val="left" w:leader="none"/>
        </w:tabs>
        <w:spacing w:line="240" w:lineRule="auto" w:before="113" w:after="0"/>
        <w:ind w:left="1278" w:right="0" w:hanging="360"/>
        <w:jc w:val="both"/>
        <w:rPr>
          <w:sz w:val="26"/>
        </w:rPr>
      </w:pPr>
      <w:r>
        <w:rPr>
          <w:b/>
          <w:sz w:val="26"/>
        </w:rPr>
        <w:t>Sistema de selección: </w:t>
      </w:r>
      <w:r>
        <w:rPr>
          <w:sz w:val="26"/>
        </w:rPr>
        <w:t>CONCURSO de</w:t>
      </w:r>
      <w:r>
        <w:rPr>
          <w:spacing w:val="-4"/>
          <w:sz w:val="26"/>
        </w:rPr>
        <w:t> </w:t>
      </w:r>
      <w:r>
        <w:rPr>
          <w:sz w:val="26"/>
        </w:rPr>
        <w:t>méritos</w:t>
      </w:r>
    </w:p>
    <w:p>
      <w:pPr>
        <w:pStyle w:val="ListParagraph"/>
        <w:numPr>
          <w:ilvl w:val="0"/>
          <w:numId w:val="2"/>
        </w:numPr>
        <w:tabs>
          <w:tab w:pos="1278" w:val="left" w:leader="none"/>
        </w:tabs>
        <w:spacing w:line="240" w:lineRule="auto" w:before="117" w:after="0"/>
        <w:ind w:left="1278" w:right="287" w:hanging="360"/>
        <w:jc w:val="both"/>
        <w:rPr>
          <w:sz w:val="26"/>
        </w:rPr>
      </w:pPr>
      <w:r>
        <w:rPr>
          <w:sz w:val="26"/>
        </w:rPr>
        <w:t>Las personas aspirantes deberán cumplimentar y </w:t>
      </w:r>
      <w:r>
        <w:rPr>
          <w:b/>
          <w:sz w:val="26"/>
        </w:rPr>
        <w:t>presentar por vía telemática </w:t>
      </w:r>
      <w:r>
        <w:rPr>
          <w:sz w:val="26"/>
        </w:rPr>
        <w:t>el modelo normalizado: </w:t>
      </w:r>
      <w:r>
        <w:rPr>
          <w:b/>
          <w:sz w:val="26"/>
        </w:rPr>
        <w:t>Solicitud de Participación y un Historial Profesional</w:t>
      </w:r>
      <w:r>
        <w:rPr>
          <w:sz w:val="26"/>
        </w:rPr>
        <w:t>.</w:t>
      </w: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2" w:lineRule="auto" w:before="117" w:after="0"/>
        <w:ind w:left="1278" w:right="2802" w:hanging="36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5666200</wp:posOffset>
            </wp:positionH>
            <wp:positionV relativeFrom="paragraph">
              <wp:posOffset>79433</wp:posOffset>
            </wp:positionV>
            <wp:extent cx="1103647" cy="1128265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647" cy="112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El procedimiento se realiza a través de la </w:t>
      </w:r>
      <w:r>
        <w:rPr>
          <w:b/>
          <w:sz w:val="26"/>
        </w:rPr>
        <w:t>web oficial del Servicio Canario de la Salud </w:t>
      </w:r>
      <w:r>
        <w:rPr>
          <w:sz w:val="26"/>
        </w:rPr>
        <w:t>o directamente en la Sede electrónica del Servicio Canario de la Salud a través del enlace o mediante el código QR situado a la</w:t>
      </w:r>
      <w:r>
        <w:rPr>
          <w:spacing w:val="-8"/>
          <w:sz w:val="26"/>
        </w:rPr>
        <w:t> </w:t>
      </w:r>
      <w:r>
        <w:rPr>
          <w:sz w:val="26"/>
        </w:rPr>
        <w:t>derecha:</w:t>
      </w:r>
    </w:p>
    <w:p>
      <w:pPr>
        <w:spacing w:before="108"/>
        <w:ind w:left="1278" w:right="1605" w:firstLine="0"/>
        <w:jc w:val="left"/>
        <w:rPr>
          <w:sz w:val="20"/>
        </w:rPr>
      </w:pPr>
      <w:hyperlink r:id="rId7">
        <w:r>
          <w:rPr>
            <w:color w:val="00007F"/>
            <w:sz w:val="20"/>
          </w:rPr>
          <w:t>https://sede.gobcan.es/serviciocanariodelasalud/procedimientos_servicios/</w:t>
        </w:r>
      </w:hyperlink>
      <w:r>
        <w:rPr>
          <w:color w:val="00007F"/>
          <w:sz w:val="20"/>
        </w:rPr>
        <w:t> </w:t>
      </w:r>
      <w:hyperlink r:id="rId7">
        <w:r>
          <w:rPr>
            <w:color w:val="00007F"/>
            <w:sz w:val="20"/>
          </w:rPr>
          <w:t>tramites/6379</w:t>
        </w:r>
      </w:hyperlink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114" w:after="0"/>
        <w:ind w:left="1278" w:right="0" w:hanging="360"/>
        <w:jc w:val="left"/>
        <w:rPr>
          <w:sz w:val="26"/>
        </w:rPr>
      </w:pPr>
      <w:r>
        <w:rPr>
          <w:sz w:val="26"/>
        </w:rPr>
        <w:t>Los</w:t>
      </w:r>
      <w:r>
        <w:rPr>
          <w:spacing w:val="26"/>
          <w:sz w:val="26"/>
        </w:rPr>
        <w:t> </w:t>
      </w:r>
      <w:r>
        <w:rPr>
          <w:sz w:val="26"/>
        </w:rPr>
        <w:t>documentos</w:t>
      </w:r>
      <w:r>
        <w:rPr>
          <w:spacing w:val="24"/>
          <w:sz w:val="26"/>
        </w:rPr>
        <w:t> </w:t>
      </w:r>
      <w:r>
        <w:rPr>
          <w:sz w:val="26"/>
        </w:rPr>
        <w:t>que</w:t>
      </w:r>
      <w:r>
        <w:rPr>
          <w:spacing w:val="25"/>
          <w:sz w:val="26"/>
        </w:rPr>
        <w:t> </w:t>
      </w:r>
      <w:r>
        <w:rPr>
          <w:sz w:val="26"/>
        </w:rPr>
        <w:t>acrediten</w:t>
      </w:r>
      <w:r>
        <w:rPr>
          <w:spacing w:val="25"/>
          <w:sz w:val="26"/>
        </w:rPr>
        <w:t> </w:t>
      </w:r>
      <w:r>
        <w:rPr>
          <w:sz w:val="26"/>
        </w:rPr>
        <w:t>los</w:t>
      </w:r>
      <w:r>
        <w:rPr>
          <w:spacing w:val="25"/>
          <w:sz w:val="26"/>
        </w:rPr>
        <w:t> </w:t>
      </w:r>
      <w:r>
        <w:rPr>
          <w:sz w:val="26"/>
        </w:rPr>
        <w:t>requisitos</w:t>
      </w:r>
      <w:r>
        <w:rPr>
          <w:spacing w:val="24"/>
          <w:sz w:val="26"/>
        </w:rPr>
        <w:t> </w:t>
      </w:r>
      <w:r>
        <w:rPr>
          <w:sz w:val="26"/>
        </w:rPr>
        <w:t>y</w:t>
      </w:r>
      <w:r>
        <w:rPr>
          <w:spacing w:val="26"/>
          <w:sz w:val="26"/>
        </w:rPr>
        <w:t> </w:t>
      </w:r>
      <w:r>
        <w:rPr>
          <w:sz w:val="26"/>
        </w:rPr>
        <w:t>los</w:t>
      </w:r>
      <w:r>
        <w:rPr>
          <w:spacing w:val="24"/>
          <w:sz w:val="26"/>
        </w:rPr>
        <w:t> </w:t>
      </w:r>
      <w:r>
        <w:rPr>
          <w:sz w:val="26"/>
        </w:rPr>
        <w:t>méritos</w:t>
      </w:r>
    </w:p>
    <w:p>
      <w:pPr>
        <w:pStyle w:val="BodyText"/>
        <w:spacing w:before="1"/>
        <w:ind w:left="1278" w:right="65"/>
      </w:pPr>
      <w:r>
        <w:rPr/>
        <w:t>alegados deberán escanearse de forma independiente y adjuntarse a cada mérito en formato pdf.</w:t>
      </w: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116" w:after="0"/>
        <w:ind w:left="1278" w:right="0" w:hanging="360"/>
        <w:jc w:val="left"/>
        <w:rPr>
          <w:sz w:val="26"/>
        </w:rPr>
      </w:pPr>
      <w:r>
        <w:rPr>
          <w:color w:val="202020"/>
          <w:sz w:val="26"/>
        </w:rPr>
        <w:t>No es necesario el cotejo de los</w:t>
      </w:r>
      <w:r>
        <w:rPr>
          <w:color w:val="202020"/>
          <w:spacing w:val="-5"/>
          <w:sz w:val="26"/>
        </w:rPr>
        <w:t> </w:t>
      </w:r>
      <w:r>
        <w:rPr>
          <w:color w:val="202020"/>
          <w:sz w:val="26"/>
        </w:rPr>
        <w:t>documentos</w:t>
      </w:r>
      <w:r>
        <w:rPr>
          <w:sz w:val="26"/>
        </w:rPr>
        <w:t>.</w:t>
      </w: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117" w:after="0"/>
        <w:ind w:left="1278" w:right="0" w:hanging="360"/>
        <w:jc w:val="left"/>
        <w:rPr>
          <w:sz w:val="26"/>
        </w:rPr>
      </w:pPr>
      <w:r>
        <w:rPr>
          <w:sz w:val="26"/>
        </w:rPr>
        <w:t>La acreditación de servicios prestados en el Servicio Canario de la</w:t>
      </w:r>
      <w:r>
        <w:rPr>
          <w:spacing w:val="-10"/>
          <w:sz w:val="26"/>
        </w:rPr>
        <w:t> </w:t>
      </w:r>
      <w:r>
        <w:rPr>
          <w:sz w:val="26"/>
        </w:rPr>
        <w:t>Salud:</w:t>
      </w:r>
    </w:p>
    <w:p>
      <w:pPr>
        <w:pStyle w:val="ListParagraph"/>
        <w:numPr>
          <w:ilvl w:val="1"/>
          <w:numId w:val="2"/>
        </w:numPr>
        <w:tabs>
          <w:tab w:pos="1997" w:val="left" w:leader="none"/>
          <w:tab w:pos="1998" w:val="left" w:leader="none"/>
        </w:tabs>
        <w:spacing w:line="240" w:lineRule="auto" w:before="115" w:after="0"/>
        <w:ind w:left="1998" w:right="0" w:hanging="360"/>
        <w:jc w:val="left"/>
        <w:rPr>
          <w:sz w:val="26"/>
        </w:rPr>
      </w:pPr>
      <w:r>
        <w:rPr>
          <w:sz w:val="26"/>
        </w:rPr>
        <w:t>No es necesario solicitar certificado de servicios</w:t>
      </w:r>
      <w:r>
        <w:rPr>
          <w:spacing w:val="-6"/>
          <w:sz w:val="26"/>
        </w:rPr>
        <w:t> </w:t>
      </w:r>
      <w:r>
        <w:rPr>
          <w:sz w:val="26"/>
        </w:rPr>
        <w:t>prestados.</w:t>
      </w:r>
    </w:p>
    <w:p>
      <w:pPr>
        <w:pStyle w:val="ListParagraph"/>
        <w:numPr>
          <w:ilvl w:val="1"/>
          <w:numId w:val="2"/>
        </w:numPr>
        <w:tabs>
          <w:tab w:pos="1997" w:val="left" w:leader="none"/>
          <w:tab w:pos="1998" w:val="left" w:leader="none"/>
        </w:tabs>
        <w:spacing w:line="240" w:lineRule="auto" w:before="117" w:after="0"/>
        <w:ind w:left="1998" w:right="293" w:hanging="360"/>
        <w:jc w:val="left"/>
        <w:rPr>
          <w:sz w:val="26"/>
        </w:rPr>
      </w:pPr>
      <w:r>
        <w:rPr>
          <w:sz w:val="26"/>
        </w:rPr>
        <w:t>Deberán aportar un Informe de Vida Laboral de la </w:t>
      </w:r>
      <w:r>
        <w:rPr>
          <w:spacing w:val="-4"/>
          <w:sz w:val="26"/>
        </w:rPr>
        <w:t>Tesorería </w:t>
      </w:r>
      <w:r>
        <w:rPr>
          <w:sz w:val="26"/>
        </w:rPr>
        <w:t>General de la Seguridad Social (preferiblemente</w:t>
      </w:r>
      <w:r>
        <w:rPr>
          <w:spacing w:val="-2"/>
          <w:sz w:val="26"/>
        </w:rPr>
        <w:t> </w:t>
      </w:r>
      <w:r>
        <w:rPr>
          <w:sz w:val="26"/>
        </w:rPr>
        <w:t>electrónico).</w:t>
      </w: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53.724998pt;margin-top:9.944971pt;width:494.1pt;height:66.05pt;mso-position-horizontal-relative:page;mso-position-vertical-relative:paragraph;z-index:-251656192;mso-wrap-distance-left:0;mso-wrap-distance-right:0" coordorigin="1074,199" coordsize="9882,1321">
            <v:shape style="position:absolute;left:8171;top:291;width:2733;height:1228" type="#_x0000_t75" stroked="false">
              <v:imagedata r:id="rId8" o:title=""/>
            </v:shape>
            <v:line style="position:absolute" from="1103,227" to="10928,264" stroked="true" strokeweight="2.85pt" strokecolor="#00007f">
              <v:stroke dashstyle="solid"/>
            </v:line>
            <v:shape style="position:absolute;left:1074;top:198;width:9882;height:132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2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 periodo de publicación: 8 de octubre de 2020.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0" w:bottom="0" w:left="5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278" w:hanging="360"/>
      </w:pPr>
      <w:rPr>
        <w:rFonts w:hint="default" w:ascii="Arial" w:hAnsi="Arial" w:eastAsia="Arial" w:cs="Arial"/>
        <w:w w:val="101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98" w:hanging="360"/>
      </w:pPr>
      <w:rPr>
        <w:rFonts w:hint="default" w:ascii="Arial" w:hAnsi="Arial" w:eastAsia="Arial" w:cs="Arial"/>
        <w:w w:val="101"/>
        <w:sz w:val="26"/>
        <w:szCs w:val="26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965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930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895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860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825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790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755" w:hanging="360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0"/>
      <w:numFmt w:val="bullet"/>
      <w:lvlText w:val="◦"/>
      <w:lvlJc w:val="left"/>
      <w:pPr>
        <w:ind w:left="1294" w:hanging="736"/>
      </w:pPr>
      <w:rPr>
        <w:rFonts w:hint="default" w:ascii="Arial" w:hAnsi="Arial" w:eastAsia="Arial" w:cs="Arial"/>
        <w:w w:val="224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014" w:hanging="360"/>
      </w:pPr>
      <w:rPr>
        <w:rFonts w:hint="default"/>
        <w:w w:val="101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982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945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908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871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834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797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760" w:hanging="360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117"/>
      <w:ind w:left="1278" w:hanging="360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sede.gobcan.es/serviciocanariodelasalud/procedimientos_servicios/tramites/6379" TargetMode="External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2020-08-26T10:01:04Z</dcterms:created>
  <dcterms:modified xsi:type="dcterms:W3CDTF">2020-08-26T10:01:04Z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Writer</vt:lpwstr>
  </property>
  <property fmtid="{D5CDD505-2E9C-101B-9397-08002B2CF9AE}" pid="4" name="LastSaved">
    <vt:filetime>2020-08-26T00:00:00Z</vt:filetime>
  </property>
</Properties>
</file>